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43"/>
        </w:tabs>
        <w:jc w:val="center"/>
        <w:rPr>
          <w:b/>
          <w:sz w:val="24"/>
          <w:szCs w:val="24"/>
          <w:highlight w:val="yellow"/>
          <w:lang w:val="smn-FI"/>
        </w:rPr>
      </w:pPr>
      <w:r>
        <w:rPr>
          <w:b/>
          <w:sz w:val="24"/>
          <w:szCs w:val="24"/>
          <w:highlight w:val="yellow"/>
          <w:lang w:val="smn-FI"/>
        </w:rPr>
        <w:t xml:space="preserve">И З В Е Щ Е Н И </w:t>
      </w:r>
      <w:r>
        <w:rPr>
          <w:b/>
          <w:sz w:val="24"/>
          <w:szCs w:val="24"/>
          <w:highlight w:val="yellow"/>
        </w:rPr>
        <w:t>Е</w:t>
      </w:r>
      <w:r>
        <w:rPr>
          <w:b/>
          <w:sz w:val="24"/>
          <w:szCs w:val="24"/>
          <w:highlight w:val="yellow"/>
          <w:lang w:val="smn-FI"/>
        </w:rPr>
        <w:t xml:space="preserve"> </w:t>
      </w:r>
    </w:p>
    <w:p>
      <w:pPr>
        <w:widowControl/>
        <w:tabs>
          <w:tab w:val="left" w:pos="1843"/>
        </w:tabs>
        <w:jc w:val="center"/>
        <w:rPr>
          <w:b/>
          <w:sz w:val="24"/>
          <w:szCs w:val="24"/>
          <w:lang w:val="smn-FI"/>
        </w:rPr>
      </w:pPr>
      <w:r>
        <w:rPr>
          <w:b/>
          <w:sz w:val="24"/>
          <w:szCs w:val="24"/>
          <w:highlight w:val="yellow"/>
          <w:lang w:val="smn-FI"/>
        </w:rPr>
        <w:t>о проведении</w:t>
      </w:r>
      <w:r>
        <w:rPr>
          <w:b/>
          <w:sz w:val="24"/>
          <w:szCs w:val="24"/>
          <w:highlight w:val="yellow"/>
        </w:rPr>
        <w:t xml:space="preserve"> 25 апреля 2024 года электронных торгов</w:t>
      </w:r>
      <w:r>
        <w:rPr>
          <w:b/>
          <w:sz w:val="24"/>
          <w:szCs w:val="24"/>
          <w:highlight w:val="yellow"/>
          <w:lang w:val="smn-FI"/>
        </w:rPr>
        <w:t xml:space="preserve"> по продаже государственного имущества</w:t>
      </w:r>
    </w:p>
    <w:p>
      <w:pPr>
        <w:widowControl/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  <w:lang w:val="smn-FI"/>
        </w:rPr>
        <w:t xml:space="preserve">Организатор </w:t>
      </w:r>
      <w:r>
        <w:rPr>
          <w:b/>
          <w:sz w:val="24"/>
          <w:szCs w:val="24"/>
        </w:rPr>
        <w:t>электронных торгов</w:t>
      </w:r>
      <w:r>
        <w:rPr>
          <w:b/>
          <w:sz w:val="24"/>
          <w:szCs w:val="24"/>
          <w:lang w:val="smn-FI"/>
        </w:rPr>
        <w:t xml:space="preserve">: </w:t>
      </w:r>
      <w:r>
        <w:rPr>
          <w:sz w:val="24"/>
          <w:szCs w:val="24"/>
        </w:rPr>
        <w:t>комитет</w:t>
      </w:r>
      <w:r>
        <w:rPr>
          <w:sz w:val="24"/>
          <w:szCs w:val="24"/>
          <w:lang w:val="smn-FI"/>
        </w:rPr>
        <w:t xml:space="preserve"> «Гомельоблимущество», г. Гомель, пр. Ленина, 3,</w:t>
      </w:r>
      <w:r>
        <w:rPr>
          <w:b/>
          <w:sz w:val="24"/>
          <w:szCs w:val="24"/>
          <w:lang w:val="smn-FI"/>
        </w:rPr>
        <w:t xml:space="preserve"> </w:t>
      </w:r>
      <w:r>
        <w:rPr>
          <w:sz w:val="24"/>
          <w:szCs w:val="24"/>
          <w:lang w:val="smn-FI"/>
        </w:rPr>
        <w:t>т. (0232)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mn-FI"/>
        </w:rPr>
        <w:t>50-66-43</w:t>
      </w:r>
      <w:r>
        <w:rPr>
          <w:sz w:val="24"/>
          <w:szCs w:val="24"/>
        </w:rPr>
        <w:t>, 50-69-49.</w:t>
      </w:r>
    </w:p>
    <w:p>
      <w:pPr>
        <w:widowControl/>
        <w:tabs>
          <w:tab w:val="left" w:pos="184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Электронные торги </w:t>
      </w:r>
      <w:r>
        <w:rPr>
          <w:bCs/>
          <w:sz w:val="24"/>
          <w:szCs w:val="24"/>
          <w:lang w:val="smn-FI"/>
        </w:rPr>
        <w:t>провод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  <w:lang w:val="smn-FI"/>
        </w:rPr>
        <w:t xml:space="preserve">тся </w:t>
      </w:r>
      <w:r>
        <w:rPr>
          <w:sz w:val="24"/>
          <w:szCs w:val="24"/>
        </w:rPr>
        <w:t xml:space="preserve">в соответствии с Положением о порядке проведения электронных торгов, утвержденным постановлением Совета Министров Республики Беларусь от 12 июля 2013 года № 608 (далее – Положение). </w:t>
      </w:r>
    </w:p>
    <w:p>
      <w:pPr>
        <w:widowControl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электронной торговой площадки (далее – ЭТП): открытое акционерное общество «Белорусская универсальная товарная биржа», электронный адрес ЭТП: </w:t>
      </w:r>
      <w:r>
        <w:rPr>
          <w:sz w:val="24"/>
          <w:szCs w:val="24"/>
          <w:u w:val="single"/>
          <w:lang w:val="en-US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  <w:lang w:val="en-US"/>
        </w:rPr>
        <w:instrText xml:space="preserve">HYPERLINK</w:instrText>
      </w:r>
      <w:r>
        <w:rPr>
          <w:sz w:val="24"/>
          <w:szCs w:val="24"/>
          <w:u w:val="single"/>
        </w:rPr>
        <w:instrText xml:space="preserve"> "</w:instrText>
      </w:r>
      <w:r>
        <w:rPr>
          <w:sz w:val="24"/>
          <w:szCs w:val="24"/>
          <w:u w:val="single"/>
          <w:lang w:val="en-US"/>
        </w:rPr>
        <w:instrText xml:space="preserve">http</w:instrText>
      </w:r>
      <w:r>
        <w:rPr>
          <w:sz w:val="24"/>
          <w:szCs w:val="24"/>
          <w:u w:val="single"/>
        </w:rPr>
        <w:instrText xml:space="preserve">://</w:instrText>
      </w:r>
      <w:r>
        <w:rPr>
          <w:sz w:val="24"/>
          <w:szCs w:val="24"/>
          <w:u w:val="single"/>
          <w:lang w:val="en-US"/>
        </w:rPr>
        <w:instrText xml:space="preserve">www</w:instrText>
      </w:r>
      <w:r>
        <w:rPr>
          <w:sz w:val="24"/>
          <w:szCs w:val="24"/>
          <w:u w:val="single"/>
        </w:rPr>
        <w:instrText xml:space="preserve">.</w:instrText>
      </w:r>
      <w:r>
        <w:rPr>
          <w:sz w:val="24"/>
          <w:szCs w:val="24"/>
          <w:u w:val="single"/>
          <w:lang w:val="en-US"/>
        </w:rPr>
        <w:instrText xml:space="preserve">et</w:instrText>
      </w:r>
      <w:r>
        <w:rPr>
          <w:sz w:val="24"/>
          <w:szCs w:val="24"/>
          <w:u w:val="single"/>
        </w:rPr>
        <w:instrText xml:space="preserve">.</w:instrText>
      </w:r>
      <w:r>
        <w:rPr>
          <w:sz w:val="24"/>
          <w:szCs w:val="24"/>
          <w:u w:val="single"/>
          <w:lang w:val="en-US"/>
        </w:rPr>
        <w:instrText xml:space="preserve">butb</w:instrText>
      </w:r>
      <w:r>
        <w:rPr>
          <w:sz w:val="24"/>
          <w:szCs w:val="24"/>
          <w:u w:val="single"/>
        </w:rPr>
        <w:instrText xml:space="preserve">.</w:instrText>
      </w:r>
      <w:r>
        <w:rPr>
          <w:sz w:val="24"/>
          <w:szCs w:val="24"/>
          <w:u w:val="single"/>
          <w:lang w:val="en-US"/>
        </w:rPr>
        <w:instrText xml:space="preserve">by</w:instrText>
      </w:r>
      <w:r>
        <w:rPr>
          <w:sz w:val="24"/>
          <w:szCs w:val="24"/>
          <w:u w:val="single"/>
        </w:rPr>
        <w:instrText xml:space="preserve">" </w:instrText>
      </w:r>
      <w:r>
        <w:rPr>
          <w:sz w:val="24"/>
          <w:szCs w:val="24"/>
          <w:u w:val="single"/>
          <w:lang w:val="en-US"/>
        </w:rPr>
        <w:fldChar w:fldCharType="separate"/>
      </w:r>
      <w:r>
        <w:rPr>
          <w:rStyle w:val="4"/>
          <w:sz w:val="24"/>
          <w:szCs w:val="24"/>
          <w:lang w:val="en-US"/>
        </w:rPr>
        <w:t>www</w:t>
      </w:r>
      <w:r>
        <w:rPr>
          <w:rStyle w:val="4"/>
          <w:sz w:val="24"/>
          <w:szCs w:val="24"/>
        </w:rPr>
        <w:t>.</w:t>
      </w:r>
      <w:r>
        <w:rPr>
          <w:rStyle w:val="4"/>
          <w:sz w:val="24"/>
          <w:szCs w:val="24"/>
          <w:lang w:val="en-US"/>
        </w:rPr>
        <w:t>et</w:t>
      </w:r>
      <w:r>
        <w:rPr>
          <w:rStyle w:val="4"/>
          <w:sz w:val="24"/>
          <w:szCs w:val="24"/>
        </w:rPr>
        <w:t>.</w:t>
      </w:r>
      <w:r>
        <w:rPr>
          <w:rStyle w:val="4"/>
          <w:sz w:val="24"/>
          <w:szCs w:val="24"/>
          <w:lang w:val="en-US"/>
        </w:rPr>
        <w:t>butb</w:t>
      </w:r>
      <w:r>
        <w:rPr>
          <w:rStyle w:val="4"/>
          <w:sz w:val="24"/>
          <w:szCs w:val="24"/>
        </w:rPr>
        <w:t>.</w:t>
      </w:r>
      <w:r>
        <w:rPr>
          <w:rStyle w:val="4"/>
          <w:sz w:val="24"/>
          <w:szCs w:val="24"/>
          <w:lang w:val="en-US"/>
        </w:rPr>
        <w:t>by</w:t>
      </w:r>
      <w:r>
        <w:rPr>
          <w:sz w:val="24"/>
          <w:szCs w:val="24"/>
          <w:u w:val="single"/>
          <w:lang w:val="en-US"/>
        </w:rPr>
        <w:fldChar w:fldCharType="end"/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т. (017) 309-32-09, 309-32-49. </w:t>
      </w:r>
    </w:p>
    <w:p>
      <w:pPr>
        <w:tabs>
          <w:tab w:val="left" w:pos="0"/>
        </w:tabs>
        <w:suppressAutoHyphens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Лот № 1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z w:val="22"/>
          <w:szCs w:val="22"/>
        </w:rPr>
        <w:t>Информация о предмете электронных торгов:</w:t>
      </w:r>
      <w:r>
        <w:rPr>
          <w:spacing w:val="-2"/>
          <w:sz w:val="22"/>
          <w:szCs w:val="22"/>
        </w:rPr>
        <w:t xml:space="preserve"> капитальное строение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здание специализированное для образования и (или) воспитания (Яновский детский сад), одноэтажное кирпичное, с сараем, погребом, уборной, забором, крыльцом, общей площадью 137,1 кв. м, инв. № 311/С-31558.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Гомельская область, Ветковский район, Столбунский с/с, аг. Яново, ул. Совхозная, 2.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  <w:lang w:val="smn-FI"/>
        </w:rPr>
        <w:t>Информация о земельн</w:t>
      </w:r>
      <w:r>
        <w:rPr>
          <w:b/>
          <w:spacing w:val="-2"/>
          <w:sz w:val="22"/>
          <w:szCs w:val="22"/>
        </w:rPr>
        <w:t xml:space="preserve">ом </w:t>
      </w:r>
      <w:r>
        <w:rPr>
          <w:b/>
          <w:spacing w:val="-2"/>
          <w:sz w:val="22"/>
          <w:szCs w:val="22"/>
          <w:lang w:val="smn-FI"/>
        </w:rPr>
        <w:t>участк</w:t>
      </w:r>
      <w:r>
        <w:rPr>
          <w:b/>
          <w:spacing w:val="-2"/>
          <w:sz w:val="22"/>
          <w:szCs w:val="22"/>
        </w:rPr>
        <w:t>е:</w:t>
      </w:r>
      <w:r>
        <w:rPr>
          <w:spacing w:val="-2"/>
          <w:sz w:val="22"/>
          <w:szCs w:val="22"/>
        </w:rPr>
        <w:t xml:space="preserve"> площадь – 0.2256 га в аренду на 25 лет.</w:t>
      </w:r>
    </w:p>
    <w:p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sz w:val="22"/>
          <w:szCs w:val="22"/>
        </w:rPr>
        <w:t xml:space="preserve"> отдел образования Ветковского райисполкома, тел. (02330) 4-43-26.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Сведения о возможном использовании земельного участка: </w:t>
      </w:r>
      <w:r>
        <w:rPr>
          <w:spacing w:val="-2"/>
          <w:sz w:val="22"/>
          <w:szCs w:val="22"/>
        </w:rPr>
        <w:t>использовать земельный участок при условии реконструкции объектов, под объекты административного назначения, торговли, для обслуживания населения, мелкий производственный объект, деятельность которых не оказывает вредного воздействия на окружающую среду и не требует больших территорий.</w:t>
      </w:r>
    </w:p>
    <w:p>
      <w:pPr>
        <w:tabs>
          <w:tab w:val="left" w:pos="0"/>
        </w:tabs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Сведения об условиях, предусмотренных в решении об изъятии земельного участка: </w:t>
      </w:r>
      <w:r>
        <w:rPr>
          <w:spacing w:val="-2"/>
          <w:sz w:val="22"/>
          <w:szCs w:val="22"/>
        </w:rPr>
        <w:t>заключить с Ветковским райисполкомом договор аренды земельного участка и осуществить в двухмесячный срок со дня подписания договора аренды государственную регистрацию прекращения, создания прав, ограничений (обременений) прав на земельный участок. Право аренды на земельный участок, предоставленный в соответствии с решением Ветковского райисполкома от 18.03.2024 № 226, возникает с момента его государственной регистрации в соответствующей организации по государственной регистрации недвижимого имущества, прав на него и сделок с ним и прекращается через 25 лет со дня регистрации данного права;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райисполкома на проведение проектно-изыскательских работ, разработку строительного проекта на строительство (реконструкцию) объекта в срок, не превышающий двух лет; приступить к строительству (реконструкции) объекта в течение шести месяцев со дня утверждения в установленном порядке проектной документации на строительства объекта; завершить строительство (реконструкцию) объекта в сроки, определенные проектной документацией; по миновании надобности, но не позднее трех месяцев до окончания срока, установленного подпунктом 3.2 пункта 3 решения Ветковского райисполкома от 18.03.2024 № 226, обратиться в райисполком для решения вопроса о его дальнейшем использовании или продлить срок пользования земельным участком.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Обязательные условия электронных торгов: </w:t>
      </w:r>
      <w:r>
        <w:rPr>
          <w:spacing w:val="-2"/>
          <w:sz w:val="22"/>
          <w:szCs w:val="22"/>
        </w:rPr>
        <w:t>использовать приобретенное недвижимое имущество не менее двух лет с момента заключения договора купли-продажи, начиная не позднее 12 месяцев с момента заключения договора купли-продажи, по существующему назначению или размещения под объекты административного назначения, торговли, для обслуживания населения, мелкий производственный объект, деятельность которых не оказывает вредного воздействия на окружающую среду и не требует больших территорий; в случае необходимости проведения реконструкции, модернизации приобретенного объекта, обеспечить завершение указанных работ в течение 24 месяцев с момента заключения договора купли-продажи, использовать реконструированный, модернизированный объект не менее двух лет с момента ввода его в эксплуатацию;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Ветковского райисполкома на проведение проектно-изыскательских работ, разработку строительного проекта на строительство (реконструкцию) объекта в срок, не превышающий двух лет; приступить к строительству (реконструкции) объекта в течение шести месяцев со дня утверждения в установленном порядке проектной документации на строительство объекта; завершить строительство (реконструкцию) объекта в сроки, определенные проектной документацией. За неисполнение обязательных условий продажи покупатель уплачивает штраф в размере 30 процентов от цены продажи недвижимого имущества. В течение одного года после уплаты либо поступления первого платежа в счет уплаты указанного штрафа покупатель устраняет допущенные нарушения. Неисполнение обязательных условий продажи по истечении одного года после уплаты либо поступления первого платежа в счет уплаты указанного штрафа, а также неуплата указанного штрафа является основанием для расторжения договора купли-продажи по соглашению сторон либо по решению суда. При расторжении договора купли-продажи недвижимое имущество возвращается продавцу, в том числе с учетом выполненных покупателем неотделимых улучшений, без возмещения их стоимости, без возврата покупателю денежных средств, уплаченных им за недвижимое имущество. Не допускается залог приобретенного недвижимого имущества, а также удовлетворение за счет него требований кредиторов в процессе несостоятельности или банкротства до выполнения покупателем обязательных условий продажи. До истечения срока выполнения обязательных условий продажи допускается отчуждение покупателем недвижимого имущества по согласованию с Ветковским райисполкомом,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обязательных условий продажи за новым покупателем. При этом на нового покупателя распространяется ограничение по залогу и удовлетворению требований кредиторов в процессе несостоятельности или банкротства.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Начальная цена предмета электронных торгов: 13 540 руб. 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Задаток для участия в электронных торгах: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2 700 руб.</w:t>
      </w:r>
    </w:p>
    <w:p>
      <w:pPr>
        <w:tabs>
          <w:tab w:val="left" w:pos="0"/>
        </w:tabs>
        <w:suppressAutoHyphens/>
        <w:jc w:val="center"/>
        <w:rPr>
          <w:b/>
          <w:spacing w:val="-2"/>
          <w:sz w:val="24"/>
          <w:szCs w:val="24"/>
        </w:rPr>
      </w:pPr>
    </w:p>
    <w:p>
      <w:pPr>
        <w:tabs>
          <w:tab w:val="left" w:pos="0"/>
        </w:tabs>
        <w:suppressAutoHyphens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Лот № 2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z w:val="22"/>
          <w:szCs w:val="22"/>
        </w:rPr>
        <w:t>Информация о предмете электронных торгов:</w:t>
      </w:r>
      <w:r>
        <w:rPr>
          <w:spacing w:val="-2"/>
          <w:sz w:val="22"/>
          <w:szCs w:val="22"/>
        </w:rPr>
        <w:t xml:space="preserve"> капитальное строение – здание специализированное культурно-просветительного и (или) зрелищного назначения (сельский клуб-библиотека) с двумя крыльцами, уборной, одноэтажное кирпичное, общей площадью 165,2 кв. м, инв. № 311/С-38219.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Гомельская область, Ветковский район, Великонемковский с/с, д. Казацкие Болсуны, (клуб-библиотека).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  <w:lang w:val="smn-FI"/>
        </w:rPr>
        <w:t>Информация о земельн</w:t>
      </w:r>
      <w:r>
        <w:rPr>
          <w:b/>
          <w:spacing w:val="-2"/>
          <w:sz w:val="22"/>
          <w:szCs w:val="22"/>
        </w:rPr>
        <w:t xml:space="preserve">ом </w:t>
      </w:r>
      <w:r>
        <w:rPr>
          <w:b/>
          <w:spacing w:val="-2"/>
          <w:sz w:val="22"/>
          <w:szCs w:val="22"/>
          <w:lang w:val="smn-FI"/>
        </w:rPr>
        <w:t>участк</w:t>
      </w:r>
      <w:r>
        <w:rPr>
          <w:b/>
          <w:spacing w:val="-2"/>
          <w:sz w:val="22"/>
          <w:szCs w:val="22"/>
        </w:rPr>
        <w:t>е:</w:t>
      </w:r>
      <w:r>
        <w:rPr>
          <w:spacing w:val="-2"/>
          <w:sz w:val="22"/>
          <w:szCs w:val="22"/>
        </w:rPr>
        <w:t xml:space="preserve"> площадь – 0.2253 га в аренду на 25 лет.</w:t>
      </w:r>
    </w:p>
    <w:p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sz w:val="22"/>
          <w:szCs w:val="22"/>
        </w:rPr>
        <w:t xml:space="preserve"> сектор культуры Ветковского райисполкома, тел. (02330) 4-43-26.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Сведения о возможном использовании земельного участка: </w:t>
      </w:r>
      <w:r>
        <w:rPr>
          <w:spacing w:val="-2"/>
          <w:sz w:val="22"/>
          <w:szCs w:val="22"/>
        </w:rPr>
        <w:t>использовать земельный участок при условии реконструкции объектов, под объекты административного назначения, торговли, для обслуживания населения, мелкий производственный объект, деятельность которых не оказывает вредного воздействия на окружающую среду и не требует больших территорий.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Ограничения (обременения), устанавливаемые в отношении недвижимого имущества, находящегося в водоохранной зоне р. Беседь, площадь 0.2253 га.</w:t>
      </w:r>
    </w:p>
    <w:p>
      <w:pPr>
        <w:tabs>
          <w:tab w:val="left" w:pos="0"/>
        </w:tabs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Сведения об условиях, предусмотренных в решении об изъятии земельного участка: </w:t>
      </w:r>
      <w:r>
        <w:rPr>
          <w:spacing w:val="-2"/>
          <w:sz w:val="22"/>
          <w:szCs w:val="22"/>
        </w:rPr>
        <w:t>заключить с Ветковским райисполкомом договор аренды земельного участка и осуществить в двухмесячный срок со дня подписания договора аренды государственную регистрацию прекращения, создания прав, ограничений (обременений) прав на земельный участок. Право аренды на земельный участок, предоставленный в соответствии с решением Ветковского райисполкома от 18.03.2024 № 228, возникает с момента его государственной регистрации в соответствующей организации по государственной регистрации недвижимого имущества, прав на него и сделок с ним и прекращается через 25 лет со дня регистрации данного права;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райисполкома на проведение проектно-изыскательских работ, разработку строительного проекта на строительство (реконструкцию) объекта в срок, не превышающий двух лет; приступить к строительству (реконструкции) объекта в течение шести месяцев со дня утверждения в установленном порядке проектной документации на строительства объекта; завершить строительство (реконструкцию) объекта в сроки, определенные проектной документацией; по миновании надобности, но не позднее трех месяцев до окончания срока, установленного подпунктом 3.2 пункта 3 решения Ветковского райисполкома от 18.03.2024 № 228, обратиться в райисполком для решения вопроса о его дальнейшем использовании или продлить срок пользования земельным участком.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Обязательные условия электронных торгов: </w:t>
      </w:r>
      <w:r>
        <w:rPr>
          <w:spacing w:val="-2"/>
          <w:sz w:val="22"/>
          <w:szCs w:val="22"/>
        </w:rPr>
        <w:t>использовать приобретенное недвижимое имущество не менее двух лет с момента заключения договора купли-продажи, начиная не позднее 12 месяцев с момента заключения договора купли-продажи, по существующему назначению или размещения под объекты административного назначения, торговли, для обслуживания населения, мелкий производственный объект, деятельность которых не оказывает вредного воздействия на окружающую среду и не требует больших территорий; в случае необходимости проведения реконструкции, модернизации приобретенного объекта, обеспечить завершение указанных работ в течение 24 месяцев с момента заключения договора купли-продажи, использовать реконструированный, модернизированный объект не менее двух лет с момента ввода его в эксплуатацию;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Ветковского райисполкома на проведение проектно-изыскательских работ, разработку строительного проекта на строительство (реконструкцию) объекта в срок, не превышающий двух лет; приступить к строительству (реконструкции) объекта в течение шести месяцев со дня утверждения в установленном порядке проектной документации на строительство объекта; завершить строительство (реконструкцию) объекта в сроки, определенные проектной документацией. За неисполнение обязательных условий продажи покупатель уплачивает штраф в размере 30 процентов от цены продажи недвижимого имущества. В течение одного года после уплаты либо поступления первого платежа в счет уплаты указанного штрафа покупатель устраняет допущенные нарушения. Неисполнение обязательных условий продажи по истечении одного года после уплаты либо поступления первого платежа в счет уплаты указанного штрафа, а также неуплата указанного штрафа является основанием для расторжения договора купли-продажи по соглашению сторон либо по решению суда. При расторжении договора купли-продажи недвижимое имущество возвращается продавцу, в том числе с учетом выполненных покупателем неотделимых улучшений, без возмещения их стоимости, без возврата покупателю денежных средств, уплаченных им за недвижимое имущество. Не допускается залог приобретенного недвижимого имущества, а также удовлетворение за счет него требований кредиторов в процессе несостоятельности или банкротства до выполнения покупателем обязательных условий продажи. До истечения срока выполнения обязательных условий продажи допускается отчуждение покупателем недвижимого имущества по согласованию с Ветковским райисполкомом,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обязательных условий продажи за новым покупателем. При этом на нового покупателя распространяется ограничение по залогу и удовлетворению требований кредиторов в процессе несостоятельности или банкротства.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Начальная цена предмета электронных торгов: 14 974 руб.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Задаток для участия в электронных торгах: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2 900 руб.</w:t>
      </w:r>
    </w:p>
    <w:p>
      <w:pPr>
        <w:tabs>
          <w:tab w:val="left" w:pos="0"/>
        </w:tabs>
        <w:suppressAutoHyphens/>
        <w:jc w:val="center"/>
        <w:rPr>
          <w:b/>
          <w:spacing w:val="-2"/>
          <w:sz w:val="22"/>
          <w:szCs w:val="22"/>
        </w:rPr>
      </w:pPr>
    </w:p>
    <w:p>
      <w:pPr>
        <w:tabs>
          <w:tab w:val="left" w:pos="0"/>
        </w:tabs>
        <w:suppressAutoHyphens/>
        <w:jc w:val="center"/>
        <w:rPr>
          <w:b/>
          <w:spacing w:val="-2"/>
          <w:sz w:val="22"/>
          <w:szCs w:val="22"/>
        </w:rPr>
      </w:pPr>
    </w:p>
    <w:p>
      <w:pPr>
        <w:tabs>
          <w:tab w:val="left" w:pos="0"/>
        </w:tabs>
        <w:suppressAutoHyphens/>
        <w:jc w:val="center"/>
        <w:rPr>
          <w:b/>
          <w:spacing w:val="-2"/>
          <w:sz w:val="22"/>
          <w:szCs w:val="22"/>
        </w:rPr>
      </w:pPr>
    </w:p>
    <w:p>
      <w:pPr>
        <w:tabs>
          <w:tab w:val="left" w:pos="0"/>
        </w:tabs>
        <w:suppressAutoHyphens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Лот № 3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z w:val="22"/>
          <w:szCs w:val="22"/>
        </w:rPr>
        <w:t>Информация о предмете электронных торгов:</w:t>
      </w:r>
      <w:r>
        <w:rPr>
          <w:spacing w:val="-2"/>
          <w:sz w:val="22"/>
          <w:szCs w:val="22"/>
        </w:rPr>
        <w:t xml:space="preserve"> капитальное строение – здание специализированное культурно-просветительного и (или) зрелищного назначения (сельский дом культуры) с сараем, одноэтажное кирпичное, общей площадью 261,9 кв. м, инв. № 311/С-33344.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Гомельская область, Ветковский район, Столбунский с/с, д. Перелёвка, ул. Новая, 5.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  <w:lang w:val="smn-FI"/>
        </w:rPr>
        <w:t>Информация о земельн</w:t>
      </w:r>
      <w:r>
        <w:rPr>
          <w:b/>
          <w:spacing w:val="-2"/>
          <w:sz w:val="22"/>
          <w:szCs w:val="22"/>
        </w:rPr>
        <w:t xml:space="preserve">ом </w:t>
      </w:r>
      <w:r>
        <w:rPr>
          <w:b/>
          <w:spacing w:val="-2"/>
          <w:sz w:val="22"/>
          <w:szCs w:val="22"/>
          <w:lang w:val="smn-FI"/>
        </w:rPr>
        <w:t>участк</w:t>
      </w:r>
      <w:r>
        <w:rPr>
          <w:b/>
          <w:spacing w:val="-2"/>
          <w:sz w:val="22"/>
          <w:szCs w:val="22"/>
        </w:rPr>
        <w:t>е:</w:t>
      </w:r>
      <w:r>
        <w:rPr>
          <w:spacing w:val="-2"/>
          <w:sz w:val="22"/>
          <w:szCs w:val="22"/>
        </w:rPr>
        <w:t xml:space="preserve"> площадь – 0.2500 га в аренду на 25 лет.</w:t>
      </w:r>
    </w:p>
    <w:p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sz w:val="22"/>
          <w:szCs w:val="22"/>
        </w:rPr>
        <w:t xml:space="preserve"> сектор культуры Ветковского райисполкома, тел. (02330) 4-43-26.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Сведения о возможном использовании земельного участка: </w:t>
      </w:r>
      <w:r>
        <w:rPr>
          <w:spacing w:val="-2"/>
          <w:sz w:val="22"/>
          <w:szCs w:val="22"/>
        </w:rPr>
        <w:t>использовать земельный участок при условии реконструкции объектов, под объекты административного назначения, торговли, для обслуживания населения, мелкий производственный объект, деятельность которых не оказывает вредного воздействия на окружающую среду и не требует больших территорий.</w:t>
      </w:r>
    </w:p>
    <w:p>
      <w:pPr>
        <w:tabs>
          <w:tab w:val="left" w:pos="0"/>
        </w:tabs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Сведения об условиях, предусмотренных в решении об изъятии земельного участка: </w:t>
      </w:r>
      <w:r>
        <w:rPr>
          <w:spacing w:val="-2"/>
          <w:sz w:val="22"/>
          <w:szCs w:val="22"/>
        </w:rPr>
        <w:t>заключить с Ветковским райисполкомом договор аренды земельного участка и осуществить в двухмесячный срок со дня подписания договора аренды государственную регистрацию прекращения, создания прав, ограничений (обременений) прав на земельный участок. Право аренды на земельный участок, предоставленный в соответствии с решением Ветковского райисполкома от 18.03.2024 № 227, возникает с момента его государственной регистрации в соответствующей организации по государственной регистрации недвижимого имущества, прав на него и сделок с ним и прекращается через 25 лет со дня регистрации данного права;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райисполкома на проведение проектно-изыскательских работ, разработку строительного проекта на строительство (реконструкцию) объекта в срок, не превышающий двух лет; приступить к строительству (реконструкции) объекта в течение шести месяцев со дня утверждения в установленном порядке проектной документации на строительства объекта; завершить строительство (реконструкцию) объекта в сроки, определенные проектной документацией; по миновании надобности, но не позднее трех месяцев до окончания срока, установленного подпунктом 3.2 пункта 3 решения Ветковского райисполкома от 18.03.2024 № 227, обратиться в райисполком для решения вопроса о его дальнейшем использовании или продлить срок пользования земельным участком.</w:t>
      </w:r>
    </w:p>
    <w:p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Обязательные условия электронных торгов: </w:t>
      </w:r>
      <w:r>
        <w:rPr>
          <w:spacing w:val="-2"/>
          <w:sz w:val="22"/>
          <w:szCs w:val="22"/>
        </w:rPr>
        <w:t>использовать приобретенное недвижимое имущество не менее двух лет с момента заключения договора купли-продажи, начиная не позднее 12 месяцев с момента заключения договора купли-продажи, по существующему назначению или размещения под объекты административного назначения, торговли, для обслуживания населения, мелкий производственный объект, деятельность которых не оказывает вредного воздействия на окружающую среду и не требует больших территорий; в случае необходимости проведения реконструкции, модернизации приобретенного объекта, обеспечить завершение указанных работ в течение 24 месяцев с момента заключения договора купли-продажи, использовать реконструированный, модернизированный объект не менее двух лет с момента ввода его в эксплуатацию;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Ветковского райисполкома на проведение проектно-изыскательских работ, разработку строительного проекта на строительство (реконструкцию) объекта в срок, не превышающий двух лет; приступить к строительству (реконструкции) объекта в течение шести месяцев со дня утверждения в установленном порядке проектной документации на строительство объекта; завершить строительство (реконструкцию) объекта в сроки, определенные проектной документацией. За неисполнение обязательных условий продажи покупатель уплачивает штраф в размере 30 процентов от цены продажи недвижимого имущества. В течение одного года после уплаты либо поступления первого платежа в счет уплаты указанного штрафа покупатель устраняет допущенные нарушения. Неисполнение обязательных условий продажи по истечении одного года после уплаты либо поступления первого платежа в счет уплаты указанного штрафа, а также неуплата указанного штрафа является основанием для расторжения договора купли-продажи по соглашению сторон либо по решению суда. При расторжении договора купли-продажи недвижимое имущество возвращается продавцу, в том числе с учетом выполненных покупателем неотделимых улучшений, без возмещения их стоимости, без возврата покупателю денежных средств, уплаченных им за недвижимое имущество. Не допускается залог приобретенного недвижимого имущества, а также удовлетворение за счет него требований кредиторов в процессе несостоятельности или банкротства до выполнения покупателем обязательных условий продажи. До истечения срока выполнения обязательных условий продажи допускается отчуждение покупателем недвижимого имущества по согласованию с Ветковским райисполкомом,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обязательных условий продажи за новым покупателем. При этом на нового покупателя распространяется ограничение по залогу и удовлетворению требований кредиторов в процессе несостоятельности или банкротства.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Начальная цена предмета электронных торгов: 27 640 руб.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Задаток для участия в электронных торгах: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5 500 руб.</w:t>
      </w:r>
    </w:p>
    <w:p>
      <w:pPr>
        <w:pStyle w:val="5"/>
        <w:suppressAutoHyphens/>
        <w:spacing w:after="0"/>
        <w:ind w:firstLine="5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Организатор электронных торгов вправе отказаться от проведения электронных торгов в любое время, но не позднее чем за 3 календарных дня до наступления даты их проведения.</w:t>
      </w:r>
    </w:p>
    <w:p>
      <w:pPr>
        <w:autoSpaceDE w:val="0"/>
        <w:autoSpaceDN w:val="0"/>
        <w:adjustRightInd w:val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перечисляется на расчетный счет ОАО «Белорусская универсальная товарная биржа» № BY60AKBB30120000066940000000 в ОАО «АСБ Беларусбанк», код банка AKBBBY2X, УНП 190542056 до подачи заявления. </w:t>
      </w:r>
      <w:r>
        <w:rPr>
          <w:b/>
          <w:sz w:val="22"/>
          <w:szCs w:val="22"/>
        </w:rPr>
        <w:t>Код категории назначения перевода:</w:t>
      </w:r>
      <w:r>
        <w:rPr>
          <w:sz w:val="22"/>
          <w:szCs w:val="22"/>
        </w:rPr>
        <w:t xml:space="preserve"> для юридических лиц и индивидуальных предпринимателей – </w:t>
      </w:r>
      <w:r>
        <w:rPr>
          <w:sz w:val="22"/>
          <w:szCs w:val="22"/>
          <w:lang w:val="en-US"/>
        </w:rPr>
        <w:t>OTHR</w:t>
      </w:r>
      <w:r>
        <w:rPr>
          <w:sz w:val="22"/>
          <w:szCs w:val="22"/>
        </w:rPr>
        <w:t xml:space="preserve">; для физических лиц – </w:t>
      </w:r>
      <w:r>
        <w:rPr>
          <w:sz w:val="22"/>
          <w:szCs w:val="22"/>
          <w:lang w:val="en-US"/>
        </w:rPr>
        <w:t>MP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(платеж с текущего (расчетного) банковского счета физического лица) или </w:t>
      </w:r>
      <w:r>
        <w:rPr>
          <w:sz w:val="22"/>
          <w:szCs w:val="22"/>
          <w:lang w:val="en-US"/>
        </w:rPr>
        <w:t>CASH</w:t>
      </w:r>
      <w:r>
        <w:rPr>
          <w:sz w:val="22"/>
          <w:szCs w:val="22"/>
        </w:rPr>
        <w:t xml:space="preserve"> (платеж наличными в кассе банка). </w:t>
      </w:r>
      <w:r>
        <w:rPr>
          <w:b/>
          <w:sz w:val="22"/>
          <w:szCs w:val="22"/>
        </w:rPr>
        <w:t>Код назначения платежа</w:t>
      </w:r>
      <w:r>
        <w:rPr>
          <w:sz w:val="22"/>
          <w:szCs w:val="22"/>
        </w:rPr>
        <w:t xml:space="preserve"> – 40901 (перечисление гарантийного взноса). </w:t>
      </w:r>
      <w:r>
        <w:rPr>
          <w:b/>
          <w:sz w:val="22"/>
          <w:szCs w:val="22"/>
        </w:rPr>
        <w:t xml:space="preserve">Прием заявлений </w:t>
      </w:r>
      <w:r>
        <w:rPr>
          <w:sz w:val="22"/>
          <w:szCs w:val="22"/>
        </w:rPr>
        <w:t>(с прилагаемыми документами)</w:t>
      </w:r>
      <w:r>
        <w:rPr>
          <w:b/>
          <w:sz w:val="22"/>
          <w:szCs w:val="22"/>
        </w:rPr>
        <w:t xml:space="preserve"> для участия в электронных торгах осуществляется со дня размещения на ЭТП информации о проведении электронных торгов и прекращается 22 апреля 2024 года в 15.00.</w:t>
      </w:r>
    </w:p>
    <w:p>
      <w:pPr>
        <w:pStyle w:val="5"/>
        <w:suppressAutoHyphens/>
        <w:spacing w:after="0"/>
        <w:ind w:firstLine="509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Лицу, желающему принять участие в электронных торгах,</w:t>
      </w:r>
      <w:r>
        <w:rPr>
          <w:spacing w:val="-2"/>
          <w:sz w:val="22"/>
          <w:szCs w:val="22"/>
        </w:rPr>
        <w:t xml:space="preserve"> необходимо подать заявление, приложить к нему изображение документа, подтверждающего перечисление задатка на счет, указанный в извещении, пройти регистрацию в качестве участника электронных торгов с последующим присвоением ему уникального номера для участия в электронных торгах. Одновременно с подачей заявления лицо, желающее принять участие в электронных торгах, принимает условия соглашения. Форма заявления, порядок регистрации и условия участия участников электронных торгов устанавливаются регламентом, определенным оператором электронной торговой площадки, с соблюдением требований Положения.</w:t>
      </w:r>
    </w:p>
    <w:p>
      <w:pPr>
        <w:pStyle w:val="5"/>
        <w:suppressAutoHyphens/>
        <w:spacing w:after="0"/>
        <w:ind w:firstLine="511"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Победитель электронных торгов (претендент на покупку) </w:t>
      </w:r>
      <w:r>
        <w:rPr>
          <w:spacing w:val="-2"/>
          <w:sz w:val="22"/>
          <w:szCs w:val="22"/>
        </w:rPr>
        <w:t>в течение 10 рабочих дней после утверждения протокола электронных торгов обязан возместить затраты на организацию и проведение электронных торгов и выполнить условия,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После совершения победителем электронных торгов (претендентом на покупку) названных действий и представления организатору электронных торгов, продавцу и в местный исполнительный комитет копий платежных документов, но не позднее 10 рабочих дней (по лотам № 1–4), не позднее 2 рабочих дней (по лотам № 5-10), с ним в установленном порядке в соответствии с условиями электронных торгов продавцом заключается договор купли-продажи недвижимого имущества, а местный исполнительный комитет выдает экземпляр протокола и заключает с ним договор аренды земельного участка.</w:t>
      </w:r>
    </w:p>
    <w:p>
      <w:pPr>
        <w:pStyle w:val="5"/>
        <w:suppressAutoHyphens/>
        <w:spacing w:after="0"/>
        <w:ind w:firstLine="51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 соответствии с действующим законодательством Республики Беларусь может быть предоставлена рассрочка оплаты недвижимого имущества.</w:t>
      </w:r>
    </w:p>
    <w:p>
      <w:pPr>
        <w:pStyle w:val="5"/>
        <w:spacing w:after="0"/>
        <w:ind w:firstLine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                                                                      </w:t>
      </w:r>
      <w:r>
        <w:rPr>
          <w:b/>
          <w:spacing w:val="-2"/>
          <w:sz w:val="22"/>
          <w:szCs w:val="22"/>
        </w:rPr>
        <w:t>www.gome</w:t>
      </w:r>
      <w:r>
        <w:rPr>
          <w:b/>
          <w:spacing w:val="-2"/>
          <w:sz w:val="22"/>
          <w:szCs w:val="22"/>
          <w:lang w:val="en-US"/>
        </w:rPr>
        <w:t>loblim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-2"/>
          <w:sz w:val="22"/>
          <w:szCs w:val="22"/>
          <w:lang w:val="en-US"/>
        </w:rPr>
        <w:t>gov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-2"/>
          <w:sz w:val="22"/>
          <w:szCs w:val="22"/>
          <w:lang w:val="en-US"/>
        </w:rPr>
        <w:t>by</w:t>
      </w:r>
      <w:r>
        <w:rPr>
          <w:b/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  <w:lang w:val="en-US"/>
        </w:rPr>
        <w:fldChar w:fldCharType="begin"/>
      </w:r>
      <w:r>
        <w:rPr>
          <w:b/>
          <w:spacing w:val="-2"/>
          <w:sz w:val="22"/>
          <w:szCs w:val="22"/>
        </w:rPr>
        <w:instrText xml:space="preserve"> </w:instrText>
      </w:r>
      <w:r>
        <w:rPr>
          <w:b/>
          <w:spacing w:val="-2"/>
          <w:sz w:val="22"/>
          <w:szCs w:val="22"/>
          <w:lang w:val="en-US"/>
        </w:rPr>
        <w:instrText xml:space="preserve">HYPERLINK</w:instrText>
      </w:r>
      <w:r>
        <w:rPr>
          <w:b/>
          <w:spacing w:val="-2"/>
          <w:sz w:val="22"/>
          <w:szCs w:val="22"/>
        </w:rPr>
        <w:instrText xml:space="preserve"> "</w:instrText>
      </w:r>
      <w:r>
        <w:rPr>
          <w:b/>
          <w:spacing w:val="-2"/>
          <w:sz w:val="22"/>
          <w:szCs w:val="22"/>
          <w:lang w:val="en-US"/>
        </w:rPr>
        <w:instrText xml:space="preserve">http</w:instrText>
      </w:r>
      <w:r>
        <w:rPr>
          <w:b/>
          <w:spacing w:val="-2"/>
          <w:sz w:val="22"/>
          <w:szCs w:val="22"/>
        </w:rPr>
        <w:instrText xml:space="preserve">://</w:instrText>
      </w:r>
      <w:r>
        <w:rPr>
          <w:b/>
          <w:spacing w:val="-2"/>
          <w:sz w:val="22"/>
          <w:szCs w:val="22"/>
          <w:lang w:val="en-US"/>
        </w:rPr>
        <w:instrText xml:space="preserve">www</w:instrText>
      </w:r>
      <w:r>
        <w:rPr>
          <w:b/>
          <w:spacing w:val="-2"/>
          <w:sz w:val="22"/>
          <w:szCs w:val="22"/>
        </w:rPr>
        <w:instrText xml:space="preserve">.</w:instrText>
      </w:r>
      <w:r>
        <w:rPr>
          <w:b/>
          <w:spacing w:val="-2"/>
          <w:sz w:val="22"/>
          <w:szCs w:val="22"/>
          <w:lang w:val="en-US"/>
        </w:rPr>
        <w:instrText xml:space="preserve">gki</w:instrText>
      </w:r>
      <w:r>
        <w:rPr>
          <w:b/>
          <w:spacing w:val="-2"/>
          <w:sz w:val="22"/>
          <w:szCs w:val="22"/>
        </w:rPr>
        <w:instrText xml:space="preserve">.</w:instrText>
      </w:r>
      <w:r>
        <w:rPr>
          <w:b/>
          <w:spacing w:val="-2"/>
          <w:sz w:val="22"/>
          <w:szCs w:val="22"/>
          <w:lang w:val="en-US"/>
        </w:rPr>
        <w:instrText xml:space="preserve">gov</w:instrText>
      </w:r>
      <w:r>
        <w:rPr>
          <w:b/>
          <w:spacing w:val="-2"/>
          <w:sz w:val="22"/>
          <w:szCs w:val="22"/>
        </w:rPr>
        <w:instrText xml:space="preserve">.</w:instrText>
      </w:r>
      <w:r>
        <w:rPr>
          <w:b/>
          <w:spacing w:val="-2"/>
          <w:sz w:val="22"/>
          <w:szCs w:val="22"/>
          <w:lang w:val="en-US"/>
        </w:rPr>
        <w:instrText xml:space="preserve">by</w:instrText>
      </w:r>
      <w:r>
        <w:rPr>
          <w:b/>
          <w:spacing w:val="-2"/>
          <w:sz w:val="22"/>
          <w:szCs w:val="22"/>
        </w:rPr>
        <w:instrText xml:space="preserve">" </w:instrText>
      </w:r>
      <w:r>
        <w:rPr>
          <w:b/>
          <w:spacing w:val="-2"/>
          <w:sz w:val="22"/>
          <w:szCs w:val="22"/>
          <w:lang w:val="en-US"/>
        </w:rPr>
        <w:fldChar w:fldCharType="separate"/>
      </w:r>
      <w:r>
        <w:rPr>
          <w:b/>
          <w:spacing w:val="-2"/>
          <w:sz w:val="22"/>
          <w:szCs w:val="22"/>
          <w:lang w:val="en-US"/>
        </w:rPr>
        <w:t>www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-2"/>
          <w:sz w:val="22"/>
          <w:szCs w:val="22"/>
          <w:lang w:val="en-US"/>
        </w:rPr>
        <w:t>gki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-2"/>
          <w:sz w:val="22"/>
          <w:szCs w:val="22"/>
          <w:lang w:val="en-US"/>
        </w:rPr>
        <w:t>gov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-2"/>
          <w:sz w:val="22"/>
          <w:szCs w:val="22"/>
          <w:lang w:val="en-US"/>
        </w:rPr>
        <w:t>by</w:t>
      </w:r>
      <w:r>
        <w:rPr>
          <w:b/>
          <w:spacing w:val="-2"/>
          <w:sz w:val="22"/>
          <w:szCs w:val="22"/>
          <w:lang w:val="en-US"/>
        </w:rPr>
        <w:fldChar w:fldCharType="end"/>
      </w:r>
    </w:p>
    <w:p>
      <w:bookmarkStart w:id="0" w:name="_GoBack"/>
      <w:bookmarkEnd w:id="0"/>
    </w:p>
    <w:sectPr>
      <w:pgSz w:w="11906" w:h="16838"/>
      <w:pgMar w:top="289" w:right="289" w:bottom="295" w:left="289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08F6"/>
    <w:rsid w:val="4F9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Calibri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563C1"/>
      <w:u w:val="single"/>
    </w:rPr>
  </w:style>
  <w:style w:type="paragraph" w:styleId="5">
    <w:name w:val="Body Text"/>
    <w:basedOn w:val="1"/>
    <w:uiPriority w:val="0"/>
    <w:pPr>
      <w:widowControl/>
      <w:spacing w:after="120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2024-03-22T14:39:00Z</dcterms:created>
  <dc:creator>Светлана Иванов�</dc:creator>
  <cp:lastModifiedBy>Светлана Иванов�</cp:lastModifiedBy>
  <dcterms:modified xsi:type="dcterms:W3CDTF">2024-03-22T14:40:04Z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0313E1DF837740E8BF92DE9BAB18F159_11</vt:lpwstr>
  </property>
</Properties>
</file>