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E9" w:rsidRDefault="00B40F6E" w:rsidP="00B40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6E">
        <w:rPr>
          <w:rFonts w:ascii="Times New Roman" w:hAnsi="Times New Roman" w:cs="Times New Roman"/>
          <w:sz w:val="28"/>
          <w:szCs w:val="28"/>
        </w:rPr>
        <w:t>Перечень самостоятельно запрашиваемых</w:t>
      </w:r>
      <w:r w:rsidRPr="00B40F6E">
        <w:rPr>
          <w:rFonts w:ascii="Times New Roman" w:hAnsi="Times New Roman" w:cs="Times New Roman"/>
          <w:sz w:val="28"/>
          <w:szCs w:val="28"/>
        </w:rPr>
        <w:br/>
      </w:r>
      <w:r w:rsidRPr="00B40F6E">
        <w:rPr>
          <w:rFonts w:ascii="Times New Roman" w:hAnsi="Times New Roman" w:cs="Times New Roman"/>
          <w:b/>
          <w:sz w:val="28"/>
          <w:szCs w:val="28"/>
        </w:rPr>
        <w:t xml:space="preserve">отделом записи актов гражданского состояния </w:t>
      </w:r>
      <w:r w:rsidRPr="00B40F6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40F6E">
        <w:rPr>
          <w:rFonts w:ascii="Times New Roman" w:hAnsi="Times New Roman" w:cs="Times New Roman"/>
          <w:b/>
          <w:sz w:val="28"/>
          <w:szCs w:val="28"/>
        </w:rPr>
        <w:t>Ветковского</w:t>
      </w:r>
      <w:proofErr w:type="spellEnd"/>
      <w:r w:rsidRPr="00B40F6E">
        <w:rPr>
          <w:rFonts w:ascii="Times New Roman" w:hAnsi="Times New Roman" w:cs="Times New Roman"/>
          <w:b/>
          <w:sz w:val="28"/>
          <w:szCs w:val="28"/>
        </w:rPr>
        <w:t xml:space="preserve"> районного исполнительного комитета </w:t>
      </w:r>
      <w:r w:rsidRPr="00B40F6E">
        <w:rPr>
          <w:rFonts w:ascii="Times New Roman" w:hAnsi="Times New Roman" w:cs="Times New Roman"/>
          <w:b/>
          <w:sz w:val="28"/>
          <w:szCs w:val="28"/>
        </w:rPr>
        <w:br/>
      </w:r>
      <w:r w:rsidRPr="00B40F6E">
        <w:rPr>
          <w:rFonts w:ascii="Times New Roman" w:hAnsi="Times New Roman" w:cs="Times New Roman"/>
          <w:sz w:val="28"/>
          <w:szCs w:val="28"/>
        </w:rPr>
        <w:t xml:space="preserve">документов и (или) сведений, </w:t>
      </w:r>
      <w:bookmarkStart w:id="0" w:name="_GoBack"/>
      <w:bookmarkEnd w:id="0"/>
      <w:r w:rsidRPr="00B40F6E">
        <w:rPr>
          <w:rFonts w:ascii="Times New Roman" w:hAnsi="Times New Roman" w:cs="Times New Roman"/>
          <w:sz w:val="28"/>
          <w:szCs w:val="28"/>
        </w:rPr>
        <w:t>необходимых для осуществления административной процедуры, не включенных в перечни документов и (или) сведений, представляемых для осуществления административных процедур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B40F6E" w:rsidRPr="00B40F6E" w:rsidTr="00B40F6E">
        <w:tc>
          <w:tcPr>
            <w:tcW w:w="1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0F6E" w:rsidRPr="00FF15FA" w:rsidRDefault="00B40F6E" w:rsidP="00B40F6E">
            <w:pPr>
              <w:spacing w:after="120" w:line="240" w:lineRule="auto"/>
              <w:ind w:left="6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УТВЕРЖДЕНО</w:t>
            </w:r>
          </w:p>
          <w:p w:rsidR="00B40F6E" w:rsidRPr="00FF15FA" w:rsidRDefault="00B40F6E" w:rsidP="00B40F6E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FF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Совета Министров</w:t>
            </w:r>
          </w:p>
          <w:p w:rsidR="00B40F6E" w:rsidRPr="00FF15FA" w:rsidRDefault="00B40F6E" w:rsidP="00B40F6E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40F6E" w:rsidRPr="00FF15FA" w:rsidRDefault="00B40F6E" w:rsidP="00B40F6E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14.12.2005 № 1454</w:t>
            </w:r>
          </w:p>
          <w:p w:rsidR="00B40F6E" w:rsidRPr="00FF15FA" w:rsidRDefault="00B40F6E" w:rsidP="00B40F6E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  <w:r w:rsidRPr="00FF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Совета Министров</w:t>
            </w:r>
            <w:r w:rsidRPr="00FF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B40F6E" w:rsidRPr="00FF15FA" w:rsidRDefault="00B40F6E" w:rsidP="00B40F6E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19.12.2006 № 1682)</w:t>
            </w:r>
          </w:p>
        </w:tc>
      </w:tr>
    </w:tbl>
    <w:p w:rsidR="00B40F6E" w:rsidRPr="00B40F6E" w:rsidRDefault="00B40F6E" w:rsidP="00B40F6E">
      <w:pPr>
        <w:pStyle w:val="point"/>
        <w:spacing w:before="0" w:after="0"/>
        <w:jc w:val="both"/>
        <w:rPr>
          <w:b/>
          <w:bCs/>
          <w:sz w:val="28"/>
          <w:szCs w:val="28"/>
        </w:rPr>
      </w:pPr>
      <w:bookmarkStart w:id="1" w:name="Заг_Утв_1"/>
      <w:bookmarkEnd w:id="1"/>
      <w:r w:rsidRPr="00B40F6E">
        <w:rPr>
          <w:b/>
          <w:bCs/>
          <w:sz w:val="28"/>
          <w:szCs w:val="28"/>
        </w:rPr>
        <w:t>ПОЛОЖЕНИЕ</w:t>
      </w:r>
      <w:r w:rsidRPr="00B40F6E">
        <w:rPr>
          <w:b/>
          <w:bCs/>
          <w:sz w:val="28"/>
          <w:szCs w:val="28"/>
        </w:rPr>
        <w:br/>
        <w:t>о порядке регистрации актов гражданского состояния и выдачи документов и (или) справок органами, регистрирующими акты гражданского состояния</w:t>
      </w:r>
    </w:p>
    <w:p w:rsidR="00B40F6E" w:rsidRPr="00B40F6E" w:rsidRDefault="00B40F6E" w:rsidP="00B40F6E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6E">
        <w:rPr>
          <w:sz w:val="28"/>
          <w:szCs w:val="28"/>
        </w:rPr>
        <w:t>5. 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5.1–5.14 главы 5 </w:t>
      </w:r>
      <w:hyperlink r:id="rId4" w:history="1">
        <w:r w:rsidRPr="00B40F6E"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 w:rsidRPr="00B40F6E">
        <w:rPr>
          <w:sz w:val="28"/>
          <w:szCs w:val="28"/>
        </w:rPr>
        <w:t>, орган загса запрашивает самостоятельно:</w:t>
      </w:r>
    </w:p>
    <w:p w:rsidR="00B40F6E" w:rsidRPr="00B40F6E" w:rsidRDefault="00B40F6E" w:rsidP="00B40F6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6E">
        <w:rPr>
          <w:sz w:val="28"/>
          <w:szCs w:val="28"/>
        </w:rPr>
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</w:r>
    </w:p>
    <w:p w:rsidR="00B40F6E" w:rsidRPr="00B40F6E" w:rsidRDefault="00B40F6E" w:rsidP="00B40F6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6E">
        <w:rPr>
          <w:sz w:val="28"/>
          <w:szCs w:val="28"/>
        </w:rPr>
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Беларусь, 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B40F6E" w:rsidRPr="00B40F6E" w:rsidRDefault="00B40F6E" w:rsidP="00B40F6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6E">
        <w:rPr>
          <w:sz w:val="28"/>
          <w:szCs w:val="28"/>
        </w:rPr>
        <w:t>извещение Комитета государственной безопасности в случае регистрации смерти лиц, репрессированных по решениям несудебных и судебных органов, – из Комитета государственной безопасности;</w:t>
      </w:r>
    </w:p>
    <w:p w:rsidR="00B40F6E" w:rsidRPr="00B40F6E" w:rsidRDefault="00B40F6E" w:rsidP="00B40F6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6E">
        <w:rPr>
          <w:sz w:val="28"/>
          <w:szCs w:val="28"/>
        </w:rPr>
        <w:t xml:space="preserve"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</w:t>
      </w:r>
      <w:r w:rsidRPr="00B40F6E">
        <w:rPr>
          <w:sz w:val="28"/>
          <w:szCs w:val="28"/>
        </w:rPr>
        <w:lastRenderedPageBreak/>
        <w:t>проживающего в Республике Беларусь, – из государственной информационной системы «Регистр населения» (далее – регистр населения), за исключением регистрации смерти загранучреждениями;</w:t>
      </w:r>
    </w:p>
    <w:p w:rsidR="00B40F6E" w:rsidRPr="00B40F6E" w:rsidRDefault="00B40F6E" w:rsidP="00B40F6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6E">
        <w:rPr>
          <w:sz w:val="28"/>
          <w:szCs w:val="28"/>
        </w:rPr>
        <w:t>иные сведения и (или) документы, которые могут быть получены от других государственных органов, иных организаций.</w:t>
      </w:r>
    </w:p>
    <w:p w:rsidR="00B40F6E" w:rsidRPr="00B40F6E" w:rsidRDefault="00B40F6E" w:rsidP="00B40F6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6E">
        <w:rPr>
          <w:sz w:val="28"/>
          <w:szCs w:val="28"/>
        </w:rPr>
        <w:t>Запрос направляется органом загса в порядке и сроки, предусмотренные </w:t>
      </w:r>
      <w:hyperlink r:id="rId5" w:anchor="&amp;Article=22" w:history="1">
        <w:r w:rsidRPr="00B40F6E">
          <w:rPr>
            <w:rStyle w:val="a3"/>
            <w:color w:val="auto"/>
            <w:sz w:val="28"/>
            <w:szCs w:val="28"/>
            <w:u w:val="none"/>
          </w:rPr>
          <w:t>статьей 22</w:t>
        </w:r>
      </w:hyperlink>
      <w:r w:rsidRPr="00B40F6E">
        <w:rPr>
          <w:sz w:val="28"/>
          <w:szCs w:val="28"/>
        </w:rPr>
        <w:t> Закона.</w:t>
      </w:r>
    </w:p>
    <w:p w:rsidR="00B40F6E" w:rsidRPr="00B40F6E" w:rsidRDefault="00B40F6E" w:rsidP="00B40F6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6E">
        <w:rPr>
          <w:sz w:val="28"/>
          <w:szCs w:val="28"/>
        </w:rPr>
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</w:r>
    </w:p>
    <w:p w:rsidR="00B40F6E" w:rsidRPr="00B40F6E" w:rsidRDefault="00B40F6E" w:rsidP="00B40F6E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6E">
        <w:rPr>
          <w:sz w:val="28"/>
          <w:szCs w:val="28"/>
        </w:rPr>
        <w:t>5</w:t>
      </w:r>
      <w:r w:rsidRPr="00B40F6E">
        <w:rPr>
          <w:sz w:val="28"/>
          <w:szCs w:val="28"/>
          <w:vertAlign w:val="superscript"/>
        </w:rPr>
        <w:t>1</w:t>
      </w:r>
      <w:r w:rsidRPr="00B40F6E">
        <w:rPr>
          <w:sz w:val="28"/>
          <w:szCs w:val="28"/>
        </w:rPr>
        <w:t>. 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B40F6E" w:rsidRPr="00B40F6E" w:rsidRDefault="00B40F6E" w:rsidP="00B40F6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6E">
        <w:rPr>
          <w:sz w:val="28"/>
          <w:szCs w:val="28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B40F6E" w:rsidRPr="00B40F6E" w:rsidRDefault="00B40F6E" w:rsidP="00B40F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F6E" w:rsidRPr="00B4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6E"/>
    <w:rsid w:val="008424E9"/>
    <w:rsid w:val="00B4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E4C3"/>
  <w15:chartTrackingRefBased/>
  <w15:docId w15:val="{E62E70E1-55BF-4F2C-8F92-64DC91A8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4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0F6E"/>
    <w:rPr>
      <w:color w:val="0000FF"/>
      <w:u w:val="single"/>
    </w:rPr>
  </w:style>
  <w:style w:type="paragraph" w:customStyle="1" w:styleId="newncpi">
    <w:name w:val="newncpi"/>
    <w:basedOn w:val="a"/>
    <w:rsid w:val="00B4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H10800433" TargetMode="External"/><Relationship Id="rId4" Type="http://schemas.openxmlformats.org/officeDocument/2006/relationships/hyperlink" Target="https://etalonline.by/webnpa/text.asp?RN=p310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2023-01-24T06:47:00Z</dcterms:created>
  <dcterms:modified xsi:type="dcterms:W3CDTF">2023-01-24T07:12:00Z</dcterms:modified>
</cp:coreProperties>
</file>