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B1" w:rsidRPr="000411B1" w:rsidRDefault="000411B1" w:rsidP="000411B1">
      <w:pPr>
        <w:spacing w:after="5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</w:pPr>
      <w:r w:rsidRPr="000411B1"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  <w:t>"КРИЗИСНАЯ КОМНАТА" - УСЛУГА ВРЕМЕННОГО ПРИЮТА</w:t>
      </w:r>
    </w:p>
    <w:p w:rsidR="000411B1" w:rsidRPr="000411B1" w:rsidRDefault="00730870" w:rsidP="007308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При отделении комплексной поддержки в кризисной ситуации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государственного учреж</w:t>
      </w:r>
      <w:r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дения </w:t>
      </w:r>
      <w:r w:rsidR="00C27798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«Центр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социального обслуживания населения</w:t>
      </w:r>
      <w:r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Ветковского района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» (далее – Центр) функционирует 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7"/>
          <w:szCs w:val="27"/>
          <w:bdr w:val="none" w:sz="0" w:space="0" w:color="auto" w:frame="1"/>
          <w:lang w:eastAsia="ru-RU"/>
        </w:rPr>
        <w:t>«кризисная» комната. «Кризисная» комната 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– специально оборудованное отдельное помещение, благоустроенное применительно к условиям соответствующего населенного пункта. Она создана для предоставления услуги временного приюта лицам, находящимся в кризисном, опасном для здоровья и жизни состоянии (</w:t>
      </w:r>
      <w:r w:rsidR="00C27798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жертвам торговли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родителей).</w:t>
      </w:r>
    </w:p>
    <w:p w:rsidR="000411B1" w:rsidRPr="000411B1" w:rsidRDefault="000411B1" w:rsidP="000411B1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0411B1" w:rsidRPr="000411B1" w:rsidRDefault="000411B1" w:rsidP="000411B1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0411B1" w:rsidRPr="000411B1" w:rsidRDefault="000411B1" w:rsidP="007308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Услуга временного приюта предоставляется бесплатно на основе </w:t>
      </w:r>
      <w:r w:rsidRPr="000411B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принципов конфиденциальности, добровольности.</w:t>
      </w:r>
    </w:p>
    <w:p w:rsidR="000411B1" w:rsidRPr="000411B1" w:rsidRDefault="000411B1" w:rsidP="007308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За оказанием услуги граждане обращаются в Центр самостоятельно или по направлению</w:t>
      </w:r>
      <w:r w:rsidRPr="000411B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411B1" w:rsidRPr="000411B1" w:rsidRDefault="000411B1" w:rsidP="007308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При возникновении экстренной необходимости в получении услуги временного приюта в случае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Во время пребывания граждан в «кризисной» комнате бытовые и прочие условия их жизнедеятельности основываются на принципах самообслуживания.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 период круглосуточного пребывания граждан в «кризисной» комнате питание, покупка лекарственных препаратов, средств личной гигиены и других предметов осуществляется за счет собственных средств обслуживаемых граждан, за счет безвозмездной (спонсорской) помощи, средств местного бюджета, средств, полученных от приносящей доходы деятельности, других источников, не запрещенных законодательством.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Срок пребывания в «кризисной» комнате зависит от конкретных обстоятельств и индивидуальных особенностей лиц, обратившихся за помощью.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При заселении гражданин подписывает заявление о неразглашении места нахождения «кризисной» комнаты и согласие с правилами внутреннего распорядка «кризисной» комнаты.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Гражданин, помещенный в «кризисную» комнату, имеет право: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обращаться по всем вопросам, касающимся пребывания в «кризисной» комнате к руководству Центра;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обращаться к работникам Центра за психологической и социально-правовой помощью;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отказаться от услуги временного приюта до окончания срока пребывания.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Гражданин, помещенный в «кризисную» комнату, обязан: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выполнять условия пребывания в «кризисной» комнате;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соблюдать правила внутреннего распорядка для граждан, пребывающих в «кризисной» комнате;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незамедлительно освободить «кризисную» комнату в случае нарушения правил внутреннего распорядка;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бережно относится к имуществу и оборудованию, находящемуся в «кризисной» комнате;</w:t>
      </w:r>
    </w:p>
    <w:p w:rsidR="000411B1" w:rsidRPr="000411B1" w:rsidRDefault="000411B1" w:rsidP="007308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поддерживать чистоту и порядок в «кризисной» комнате, в местах общего пользования.</w:t>
      </w:r>
    </w:p>
    <w:p w:rsidR="000411B1" w:rsidRPr="000411B1" w:rsidRDefault="000411B1" w:rsidP="000411B1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0411B1" w:rsidRPr="000411B1" w:rsidRDefault="000411B1" w:rsidP="000411B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0411B1" w:rsidRPr="000411B1" w:rsidRDefault="000411B1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b/>
          <w:bCs/>
          <w:i/>
          <w:iCs/>
          <w:color w:val="0A72BB"/>
          <w:sz w:val="32"/>
          <w:szCs w:val="32"/>
          <w:bdr w:val="none" w:sz="0" w:space="0" w:color="auto" w:frame="1"/>
          <w:lang w:eastAsia="ru-RU"/>
        </w:rPr>
        <w:t xml:space="preserve">Если Вы оказались в кризисном </w:t>
      </w:r>
      <w:r w:rsidR="00C27798" w:rsidRPr="000411B1">
        <w:rPr>
          <w:rFonts w:ascii="Arial" w:eastAsia="Times New Roman" w:hAnsi="Arial" w:cs="Arial"/>
          <w:b/>
          <w:bCs/>
          <w:i/>
          <w:iCs/>
          <w:color w:val="0A72BB"/>
          <w:sz w:val="32"/>
          <w:szCs w:val="32"/>
          <w:bdr w:val="none" w:sz="0" w:space="0" w:color="auto" w:frame="1"/>
          <w:lang w:eastAsia="ru-RU"/>
        </w:rPr>
        <w:t>состоянии и</w:t>
      </w:r>
      <w:r w:rsidRPr="000411B1">
        <w:rPr>
          <w:rFonts w:ascii="Arial" w:eastAsia="Times New Roman" w:hAnsi="Arial" w:cs="Arial"/>
          <w:b/>
          <w:bCs/>
          <w:i/>
          <w:iCs/>
          <w:color w:val="0A72BB"/>
          <w:sz w:val="32"/>
          <w:szCs w:val="32"/>
          <w:bdr w:val="none" w:sz="0" w:space="0" w:color="auto" w:frame="1"/>
          <w:lang w:eastAsia="ru-RU"/>
        </w:rPr>
        <w:t xml:space="preserve"> нуждаетесь в услуге временного приюта, Вы можете обратиться непосредственно в Центр по адресу:</w:t>
      </w:r>
    </w:p>
    <w:p w:rsidR="000411B1" w:rsidRPr="000411B1" w:rsidRDefault="00C27798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г. Ветка, ул. Первомайская, д. 11</w:t>
      </w:r>
      <w:r w:rsidR="000411B1"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,</w:t>
      </w:r>
    </w:p>
    <w:p w:rsidR="000411B1" w:rsidRPr="000411B1" w:rsidRDefault="000411B1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либо позвонить по телефону:</w:t>
      </w:r>
    </w:p>
    <w:p w:rsidR="000411B1" w:rsidRPr="000411B1" w:rsidRDefault="00C27798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4-27-90</w:t>
      </w:r>
    </w:p>
    <w:p w:rsidR="000411B1" w:rsidRPr="000411B1" w:rsidRDefault="000411B1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0411B1" w:rsidRPr="000411B1" w:rsidRDefault="000411B1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b/>
          <w:bCs/>
          <w:i/>
          <w:iCs/>
          <w:color w:val="0A72BB"/>
          <w:sz w:val="32"/>
          <w:szCs w:val="32"/>
          <w:bdr w:val="none" w:sz="0" w:space="0" w:color="auto" w:frame="1"/>
          <w:lang w:eastAsia="ru-RU"/>
        </w:rPr>
        <w:t xml:space="preserve">При экстренном заселении в «кризисную» комнату Вы можете обратиться в дежурную часть </w:t>
      </w:r>
      <w:r w:rsidR="00C27798">
        <w:rPr>
          <w:rFonts w:ascii="Arial" w:eastAsia="Times New Roman" w:hAnsi="Arial" w:cs="Arial"/>
          <w:b/>
          <w:bCs/>
          <w:i/>
          <w:iCs/>
          <w:color w:val="0A72BB"/>
          <w:sz w:val="32"/>
          <w:szCs w:val="32"/>
          <w:bdr w:val="none" w:sz="0" w:space="0" w:color="auto" w:frame="1"/>
          <w:lang w:eastAsia="ru-RU"/>
        </w:rPr>
        <w:t>отдела внутренних дел Ветковского</w:t>
      </w:r>
      <w:r w:rsidRPr="000411B1">
        <w:rPr>
          <w:rFonts w:ascii="Arial" w:eastAsia="Times New Roman" w:hAnsi="Arial" w:cs="Arial"/>
          <w:b/>
          <w:bCs/>
          <w:i/>
          <w:iCs/>
          <w:color w:val="0A72BB"/>
          <w:sz w:val="32"/>
          <w:szCs w:val="32"/>
          <w:bdr w:val="none" w:sz="0" w:space="0" w:color="auto" w:frame="1"/>
          <w:lang w:eastAsia="ru-RU"/>
        </w:rPr>
        <w:t xml:space="preserve"> райисполкома по телефону:</w:t>
      </w:r>
    </w:p>
    <w:p w:rsidR="000411B1" w:rsidRPr="000411B1" w:rsidRDefault="000411B1" w:rsidP="000411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0411B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 102</w:t>
      </w:r>
    </w:p>
    <w:p w:rsidR="000411B1" w:rsidRPr="000411B1" w:rsidRDefault="000411B1" w:rsidP="007308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bookmarkStart w:id="0" w:name="_GoBack"/>
      <w:bookmarkEnd w:id="0"/>
      <w:r w:rsidRPr="000411B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 </w:t>
      </w:r>
    </w:p>
    <w:p w:rsidR="00BE6F5E" w:rsidRDefault="00C27798"/>
    <w:sectPr w:rsidR="00BE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B1"/>
    <w:rsid w:val="000411B1"/>
    <w:rsid w:val="00281E9A"/>
    <w:rsid w:val="004A0290"/>
    <w:rsid w:val="00730870"/>
    <w:rsid w:val="00C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F1C7"/>
  <w15:chartTrackingRefBased/>
  <w15:docId w15:val="{3F032FC5-E394-4012-A547-81EC29E9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2023-03-16T15:58:00Z</dcterms:created>
  <dcterms:modified xsi:type="dcterms:W3CDTF">2023-03-17T06:16:00Z</dcterms:modified>
</cp:coreProperties>
</file>